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E631" w14:textId="0C6E3760" w:rsidR="00B203BD" w:rsidRDefault="00B203BD">
      <w:pPr>
        <w:rPr>
          <w:u w:val="single"/>
        </w:rPr>
      </w:pPr>
      <w:r w:rsidRPr="00B203BD">
        <w:rPr>
          <w:u w:val="single"/>
        </w:rPr>
        <w:t>Proposals for the WDCL AGM May 21</w:t>
      </w:r>
      <w:r w:rsidRPr="00B203BD">
        <w:rPr>
          <w:u w:val="single"/>
          <w:vertAlign w:val="superscript"/>
        </w:rPr>
        <w:t>st</w:t>
      </w:r>
      <w:proofErr w:type="gramStart"/>
      <w:r w:rsidRPr="00B203BD">
        <w:rPr>
          <w:u w:val="single"/>
        </w:rPr>
        <w:t xml:space="preserve"> 2024</w:t>
      </w:r>
      <w:proofErr w:type="gramEnd"/>
    </w:p>
    <w:p w14:paraId="1AA3D753" w14:textId="3D3609CB" w:rsidR="00B203BD" w:rsidRPr="00B203BD" w:rsidRDefault="00B203BD" w:rsidP="00B203BD">
      <w:pPr>
        <w:pStyle w:val="ListParagraph"/>
        <w:numPr>
          <w:ilvl w:val="0"/>
          <w:numId w:val="1"/>
        </w:numPr>
        <w:rPr>
          <w:u w:val="single"/>
        </w:rPr>
      </w:pPr>
      <w:r w:rsidRPr="00B203BD">
        <w:rPr>
          <w:u w:val="single"/>
        </w:rPr>
        <w:t>Number of Boards per team in League Matches</w:t>
      </w:r>
      <w:r>
        <w:rPr>
          <w:u w:val="single"/>
        </w:rPr>
        <w:br/>
      </w:r>
      <w:r>
        <w:t xml:space="preserve">With effect from season 2024-5 WDCL there will be six boards per team in Division One, </w:t>
      </w:r>
      <w:r w:rsidR="002B5F90">
        <w:t>f</w:t>
      </w:r>
      <w:r>
        <w:t xml:space="preserve">ive boards per team in Division 2 and </w:t>
      </w:r>
      <w:r w:rsidR="002B5F90">
        <w:t>f</w:t>
      </w:r>
      <w:r>
        <w:t>our boards per team in any lower division.</w:t>
      </w:r>
    </w:p>
    <w:p w14:paraId="445A3386" w14:textId="77777777" w:rsidR="00B203BD" w:rsidRPr="00B203BD" w:rsidRDefault="00B203BD" w:rsidP="00B203BD">
      <w:pPr>
        <w:pStyle w:val="ListParagraph"/>
        <w:numPr>
          <w:ilvl w:val="0"/>
          <w:numId w:val="1"/>
        </w:numPr>
        <w:rPr>
          <w:u w:val="single"/>
        </w:rPr>
      </w:pPr>
      <w:r w:rsidRPr="00A267F4">
        <w:rPr>
          <w:u w:val="single"/>
        </w:rPr>
        <w:t>Tie Splitting for Jamboree Competitions.</w:t>
      </w:r>
      <w:r>
        <w:rPr>
          <w:u w:val="single"/>
        </w:rPr>
        <w:br/>
      </w:r>
      <w:r w:rsidRPr="00A267F4">
        <w:t>If a Jamboree event finishes with teams tied on the same final score the team with the lowest total grading points (as agreed with the Tournament Secretary and recorded on the master match card before the start of the event) will be the</w:t>
      </w:r>
      <w:r>
        <w:t xml:space="preserve"> </w:t>
      </w:r>
      <w:r w:rsidRPr="00A267F4">
        <w:t>winner.</w:t>
      </w:r>
    </w:p>
    <w:p w14:paraId="2E5FBB24" w14:textId="77777777" w:rsidR="00B203BD" w:rsidRPr="00B203BD" w:rsidRDefault="00B203BD" w:rsidP="00B203BD">
      <w:pPr>
        <w:pStyle w:val="ListParagraph"/>
        <w:numPr>
          <w:ilvl w:val="0"/>
          <w:numId w:val="1"/>
        </w:numPr>
        <w:rPr>
          <w:u w:val="single"/>
        </w:rPr>
      </w:pPr>
      <w:r w:rsidRPr="00B203BD">
        <w:rPr>
          <w:u w:val="single"/>
        </w:rPr>
        <w:t>Communications with Clubs</w:t>
      </w:r>
      <w:r>
        <w:br/>
        <w:t>All member clubs are required to give the email address of at least two contacts to the league secretary at the start of each season and should respond to emails promptly to ensure the smooth running of the league.</w:t>
      </w:r>
    </w:p>
    <w:p w14:paraId="4DE152D5" w14:textId="20308221" w:rsidR="00B203BD" w:rsidRPr="00B203BD" w:rsidRDefault="00B203BD" w:rsidP="00B203BD">
      <w:pPr>
        <w:pStyle w:val="ListParagraph"/>
        <w:numPr>
          <w:ilvl w:val="0"/>
          <w:numId w:val="1"/>
        </w:numPr>
        <w:rPr>
          <w:u w:val="single"/>
        </w:rPr>
      </w:pPr>
      <w:r w:rsidRPr="00B203BD">
        <w:rPr>
          <w:u w:val="single"/>
        </w:rPr>
        <w:t>Additional Start Time Option</w:t>
      </w:r>
      <w:r>
        <w:br/>
        <w:t>Rule 6c be changed to read</w:t>
      </w:r>
      <w:r>
        <w:br/>
      </w:r>
      <w:r w:rsidRPr="00B203BD">
        <w:rPr>
          <w:sz w:val="21"/>
          <w:szCs w:val="21"/>
        </w:rPr>
        <w:t>c) Play in all match games must start at either 7.00pm, 7.15pm or 7.30 pm and each club must state in the league information sheet which they use for home matches.  A continuous period of at least 3 hours must be allowed for the match.</w:t>
      </w:r>
      <w:r w:rsidRPr="00B203BD">
        <w:rPr>
          <w:sz w:val="21"/>
          <w:szCs w:val="21"/>
        </w:rPr>
        <w:br/>
        <w:t>(adds 7.00pm as an option for start time)</w:t>
      </w:r>
      <w:r>
        <w:rPr>
          <w:sz w:val="21"/>
          <w:szCs w:val="21"/>
        </w:rPr>
        <w:t>.</w:t>
      </w:r>
    </w:p>
    <w:p w14:paraId="400145F1" w14:textId="751E8F13" w:rsidR="00886BA6" w:rsidRPr="00886BA6" w:rsidRDefault="00886BA6" w:rsidP="00886BA6">
      <w:pPr>
        <w:ind w:left="142" w:hanging="142"/>
        <w:rPr>
          <w:sz w:val="18"/>
          <w:szCs w:val="18"/>
        </w:rPr>
      </w:pPr>
      <w:r>
        <w:t>Rules for voting are:</w:t>
      </w:r>
      <w:r>
        <w:br/>
      </w:r>
      <w:proofErr w:type="gramStart"/>
      <w:r w:rsidRPr="00886BA6">
        <w:rPr>
          <w:sz w:val="18"/>
          <w:szCs w:val="18"/>
        </w:rPr>
        <w:t>8.</w:t>
      </w:r>
      <w:r w:rsidRPr="00886BA6">
        <w:rPr>
          <w:sz w:val="18"/>
          <w:szCs w:val="18"/>
          <w:u w:val="single"/>
        </w:rPr>
        <w:t>ANNUAL</w:t>
      </w:r>
      <w:proofErr w:type="gramEnd"/>
      <w:r w:rsidRPr="00886BA6">
        <w:rPr>
          <w:sz w:val="18"/>
          <w:szCs w:val="18"/>
          <w:u w:val="single"/>
        </w:rPr>
        <w:t xml:space="preserve"> GENERAL MEETING</w:t>
      </w:r>
    </w:p>
    <w:p w14:paraId="0BE4FD4E" w14:textId="77777777" w:rsidR="00886BA6" w:rsidRPr="00886BA6" w:rsidRDefault="00886BA6" w:rsidP="00886BA6">
      <w:pPr>
        <w:ind w:left="142" w:hanging="142"/>
        <w:rPr>
          <w:sz w:val="18"/>
          <w:szCs w:val="18"/>
        </w:rPr>
      </w:pPr>
      <w:r w:rsidRPr="00886BA6">
        <w:rPr>
          <w:sz w:val="18"/>
          <w:szCs w:val="18"/>
        </w:rPr>
        <w:t>a) The A.G.M. of the league shall be held during the month of May unless it is not possible to present all the facts, in such case the A.G.M. will be held as soon as these are available.</w:t>
      </w:r>
    </w:p>
    <w:p w14:paraId="6AD64923" w14:textId="77777777" w:rsidR="00886BA6" w:rsidRPr="00886BA6" w:rsidRDefault="00886BA6" w:rsidP="00886BA6">
      <w:pPr>
        <w:ind w:left="142" w:hanging="142"/>
        <w:rPr>
          <w:sz w:val="18"/>
          <w:szCs w:val="18"/>
        </w:rPr>
      </w:pPr>
      <w:r w:rsidRPr="00886BA6">
        <w:rPr>
          <w:sz w:val="18"/>
          <w:szCs w:val="18"/>
        </w:rPr>
        <w:t xml:space="preserve">b) The league secretary shall give not less than twenty-eight </w:t>
      </w:r>
      <w:proofErr w:type="spellStart"/>
      <w:r w:rsidRPr="00886BA6">
        <w:rPr>
          <w:sz w:val="18"/>
          <w:szCs w:val="18"/>
        </w:rPr>
        <w:t>day’s notice</w:t>
      </w:r>
      <w:proofErr w:type="spellEnd"/>
      <w:r w:rsidRPr="00886BA6">
        <w:rPr>
          <w:sz w:val="18"/>
          <w:szCs w:val="18"/>
        </w:rPr>
        <w:t xml:space="preserve"> thereof to the officers of the league, the members of the sub-committees of the league and the secretaries of the associated clubs.</w:t>
      </w:r>
    </w:p>
    <w:p w14:paraId="39C0BF92" w14:textId="77777777" w:rsidR="00886BA6" w:rsidRPr="00886BA6" w:rsidRDefault="00886BA6" w:rsidP="00886BA6">
      <w:pPr>
        <w:ind w:left="142" w:hanging="142"/>
        <w:rPr>
          <w:sz w:val="18"/>
          <w:szCs w:val="18"/>
        </w:rPr>
      </w:pPr>
      <w:r w:rsidRPr="00886BA6">
        <w:rPr>
          <w:sz w:val="18"/>
          <w:szCs w:val="18"/>
        </w:rPr>
        <w:t>c) At the A.G.M. the secretaries of the league and the sub-committees of the league shall present their reports and the treasurer shall present a statement of accounts.</w:t>
      </w:r>
    </w:p>
    <w:p w14:paraId="3282279F" w14:textId="77777777" w:rsidR="00886BA6" w:rsidRPr="00886BA6" w:rsidRDefault="00886BA6" w:rsidP="00886BA6">
      <w:pPr>
        <w:ind w:left="142" w:hanging="142"/>
        <w:rPr>
          <w:sz w:val="18"/>
          <w:szCs w:val="18"/>
        </w:rPr>
      </w:pPr>
      <w:r w:rsidRPr="00886BA6">
        <w:rPr>
          <w:sz w:val="18"/>
          <w:szCs w:val="18"/>
        </w:rPr>
        <w:t>d) All players registered in accordance with the competition rules shall be entitled to attend the A.G.M. or a special meeting and to speak and vote upon all issues save as hereinafter expressly provided.</w:t>
      </w:r>
    </w:p>
    <w:p w14:paraId="4636C199" w14:textId="77777777" w:rsidR="00886BA6" w:rsidRPr="00886BA6" w:rsidRDefault="00886BA6" w:rsidP="00886BA6">
      <w:pPr>
        <w:rPr>
          <w:sz w:val="18"/>
          <w:szCs w:val="18"/>
        </w:rPr>
      </w:pPr>
      <w:r w:rsidRPr="00886BA6">
        <w:rPr>
          <w:sz w:val="18"/>
          <w:szCs w:val="18"/>
        </w:rPr>
        <w:t>e) No proxy votes shall be allowed at either the A.G.M. or a special meeting.</w:t>
      </w:r>
    </w:p>
    <w:p w14:paraId="3DADE552" w14:textId="77777777" w:rsidR="00886BA6" w:rsidRPr="00886BA6" w:rsidRDefault="00886BA6" w:rsidP="00886BA6">
      <w:pPr>
        <w:ind w:left="142" w:right="263" w:hanging="142"/>
        <w:jc w:val="center"/>
        <w:rPr>
          <w:sz w:val="18"/>
          <w:szCs w:val="18"/>
        </w:rPr>
      </w:pPr>
    </w:p>
    <w:p w14:paraId="5343535A" w14:textId="77777777" w:rsidR="00886BA6" w:rsidRPr="00886BA6" w:rsidRDefault="00886BA6" w:rsidP="00886BA6">
      <w:pPr>
        <w:ind w:left="142" w:hanging="142"/>
        <w:rPr>
          <w:sz w:val="18"/>
          <w:szCs w:val="18"/>
        </w:rPr>
      </w:pPr>
      <w:r w:rsidRPr="00886BA6">
        <w:rPr>
          <w:sz w:val="18"/>
          <w:szCs w:val="18"/>
        </w:rPr>
        <w:t>9.</w:t>
      </w:r>
      <w:r w:rsidRPr="00886BA6">
        <w:rPr>
          <w:sz w:val="18"/>
          <w:szCs w:val="18"/>
          <w:u w:val="single"/>
        </w:rPr>
        <w:t>ALTERATION TO THE LEAGUE CONSTITUTION AND COMPETITION RULES</w:t>
      </w:r>
    </w:p>
    <w:p w14:paraId="58E1985C" w14:textId="77777777" w:rsidR="00886BA6" w:rsidRPr="00886BA6" w:rsidRDefault="00886BA6" w:rsidP="00886BA6">
      <w:pPr>
        <w:ind w:left="142" w:hanging="142"/>
        <w:rPr>
          <w:sz w:val="18"/>
          <w:szCs w:val="18"/>
        </w:rPr>
      </w:pPr>
      <w:r w:rsidRPr="00886BA6">
        <w:rPr>
          <w:sz w:val="18"/>
          <w:szCs w:val="18"/>
        </w:rPr>
        <w:t xml:space="preserve">a) This constitution and the league competition rules may be added to or amended at the A.G.M. or at a special meeting called for that purpose provided that the proposed addition or amendment is stated in the notice calling the meeting. Any such additions or amendments for the notice calling the A.G.M must be sent in writing to the Secretary by the </w:t>
      </w:r>
      <w:proofErr w:type="gramStart"/>
      <w:r w:rsidRPr="00886BA6">
        <w:rPr>
          <w:sz w:val="18"/>
          <w:szCs w:val="18"/>
        </w:rPr>
        <w:t>31st</w:t>
      </w:r>
      <w:proofErr w:type="gramEnd"/>
      <w:r w:rsidRPr="00886BA6">
        <w:rPr>
          <w:sz w:val="18"/>
          <w:szCs w:val="18"/>
        </w:rPr>
        <w:t xml:space="preserve"> March.</w:t>
      </w:r>
      <w:r w:rsidRPr="00886BA6">
        <w:rPr>
          <w:i/>
          <w:sz w:val="18"/>
          <w:szCs w:val="18"/>
        </w:rPr>
        <w:t>’</w:t>
      </w:r>
    </w:p>
    <w:p w14:paraId="619ED424" w14:textId="77777777" w:rsidR="00886BA6" w:rsidRPr="00886BA6" w:rsidRDefault="00886BA6" w:rsidP="00886BA6">
      <w:pPr>
        <w:ind w:left="142" w:hanging="142"/>
        <w:rPr>
          <w:sz w:val="18"/>
          <w:szCs w:val="18"/>
        </w:rPr>
      </w:pPr>
      <w:r w:rsidRPr="00886BA6">
        <w:rPr>
          <w:sz w:val="18"/>
          <w:szCs w:val="18"/>
        </w:rPr>
        <w:t>b) All registered players attending the A.G.M. or special meeting shall be entitled to speak upon the proposed addition or amendment, but voting shall be limited as follows I) One vote each member of the executive committee, II) Two votes for each associated club represented at the meeting.</w:t>
      </w:r>
    </w:p>
    <w:p w14:paraId="1A8EB463" w14:textId="2FA108D8" w:rsidR="00B203BD" w:rsidRPr="00886BA6" w:rsidRDefault="00886BA6" w:rsidP="00886BA6">
      <w:pPr>
        <w:ind w:left="142" w:hanging="142"/>
        <w:rPr>
          <w:sz w:val="18"/>
          <w:szCs w:val="18"/>
        </w:rPr>
      </w:pPr>
      <w:r w:rsidRPr="00886BA6">
        <w:rPr>
          <w:sz w:val="18"/>
          <w:szCs w:val="18"/>
        </w:rPr>
        <w:t>c) For the purpose of voting only, the composition of division shall be treated as an amendment of rules.</w:t>
      </w:r>
    </w:p>
    <w:sectPr w:rsidR="00B203BD" w:rsidRPr="00886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2AD7"/>
    <w:multiLevelType w:val="hybridMultilevel"/>
    <w:tmpl w:val="13505C2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EC67CB"/>
    <w:multiLevelType w:val="hybridMultilevel"/>
    <w:tmpl w:val="3D20558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236671556">
    <w:abstractNumId w:val="1"/>
  </w:num>
  <w:num w:numId="2" w16cid:durableId="199344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BD"/>
    <w:rsid w:val="00075B72"/>
    <w:rsid w:val="00111F03"/>
    <w:rsid w:val="002B5F90"/>
    <w:rsid w:val="00602166"/>
    <w:rsid w:val="00886BA6"/>
    <w:rsid w:val="00B203BD"/>
    <w:rsid w:val="00C4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8F5C0E"/>
  <w15:chartTrackingRefBased/>
  <w15:docId w15:val="{E72473C3-C0B6-BE46-9911-DF2C5DD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3BD"/>
    <w:rPr>
      <w:rFonts w:eastAsiaTheme="majorEastAsia" w:cstheme="majorBidi"/>
      <w:color w:val="272727" w:themeColor="text1" w:themeTint="D8"/>
    </w:rPr>
  </w:style>
  <w:style w:type="paragraph" w:styleId="Title">
    <w:name w:val="Title"/>
    <w:basedOn w:val="Normal"/>
    <w:next w:val="Normal"/>
    <w:link w:val="TitleChar"/>
    <w:uiPriority w:val="10"/>
    <w:qFormat/>
    <w:rsid w:val="00B20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3BD"/>
    <w:pPr>
      <w:spacing w:before="160"/>
      <w:jc w:val="center"/>
    </w:pPr>
    <w:rPr>
      <w:i/>
      <w:iCs/>
      <w:color w:val="404040" w:themeColor="text1" w:themeTint="BF"/>
    </w:rPr>
  </w:style>
  <w:style w:type="character" w:customStyle="1" w:styleId="QuoteChar">
    <w:name w:val="Quote Char"/>
    <w:basedOn w:val="DefaultParagraphFont"/>
    <w:link w:val="Quote"/>
    <w:uiPriority w:val="29"/>
    <w:rsid w:val="00B203BD"/>
    <w:rPr>
      <w:i/>
      <w:iCs/>
      <w:color w:val="404040" w:themeColor="text1" w:themeTint="BF"/>
    </w:rPr>
  </w:style>
  <w:style w:type="paragraph" w:styleId="ListParagraph">
    <w:name w:val="List Paragraph"/>
    <w:basedOn w:val="Normal"/>
    <w:uiPriority w:val="34"/>
    <w:qFormat/>
    <w:rsid w:val="00B203BD"/>
    <w:pPr>
      <w:ind w:left="720"/>
      <w:contextualSpacing/>
    </w:pPr>
  </w:style>
  <w:style w:type="character" w:styleId="IntenseEmphasis">
    <w:name w:val="Intense Emphasis"/>
    <w:basedOn w:val="DefaultParagraphFont"/>
    <w:uiPriority w:val="21"/>
    <w:qFormat/>
    <w:rsid w:val="00B203BD"/>
    <w:rPr>
      <w:i/>
      <w:iCs/>
      <w:color w:val="0F4761" w:themeColor="accent1" w:themeShade="BF"/>
    </w:rPr>
  </w:style>
  <w:style w:type="paragraph" w:styleId="IntenseQuote">
    <w:name w:val="Intense Quote"/>
    <w:basedOn w:val="Normal"/>
    <w:next w:val="Normal"/>
    <w:link w:val="IntenseQuoteChar"/>
    <w:uiPriority w:val="30"/>
    <w:qFormat/>
    <w:rsid w:val="00B20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3BD"/>
    <w:rPr>
      <w:i/>
      <w:iCs/>
      <w:color w:val="0F4761" w:themeColor="accent1" w:themeShade="BF"/>
    </w:rPr>
  </w:style>
  <w:style w:type="character" w:styleId="IntenseReference">
    <w:name w:val="Intense Reference"/>
    <w:basedOn w:val="DefaultParagraphFont"/>
    <w:uiPriority w:val="32"/>
    <w:qFormat/>
    <w:rsid w:val="00B20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5</cp:revision>
  <dcterms:created xsi:type="dcterms:W3CDTF">2024-03-17T13:52:00Z</dcterms:created>
  <dcterms:modified xsi:type="dcterms:W3CDTF">2024-05-22T13:30:00Z</dcterms:modified>
</cp:coreProperties>
</file>